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4A6" w:rsidRDefault="00F934A6" w:rsidP="00F934A6">
      <w:pPr>
        <w:spacing w:after="75" w:line="390" w:lineRule="atLeast"/>
        <w:outlineLvl w:val="0"/>
        <w:rPr>
          <w:rFonts w:ascii="Helvetica" w:eastAsia="Times New Roman" w:hAnsi="Helvetica" w:cs="Helvetica"/>
          <w:color w:val="464646"/>
          <w:kern w:val="36"/>
          <w:sz w:val="35"/>
          <w:szCs w:val="35"/>
        </w:rPr>
      </w:pPr>
      <w:r>
        <w:rPr>
          <w:rFonts w:ascii="Helvetica" w:hAnsi="Helvetica" w:cs="Helvetica"/>
          <w:noProof/>
          <w:color w:val="6099E9"/>
          <w:sz w:val="18"/>
          <w:szCs w:val="18"/>
        </w:rPr>
        <w:drawing>
          <wp:inline distT="0" distB="0" distL="0" distR="0">
            <wp:extent cx="1524000" cy="1095375"/>
            <wp:effectExtent l="19050" t="0" r="0" b="0"/>
            <wp:docPr id="5" name="Picture 5" descr="PR Newswire: news distribution, targeting and monitoring">
              <a:hlinkClick xmlns:a="http://schemas.openxmlformats.org/drawingml/2006/main" r:id="rId4" tooltip="&quot;PR Newswire: news distribution, targeting and monitor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 Newswire: news distribution, targeting and monitoring">
                      <a:hlinkClick r:id="rId4" tooltip="&quot;PR Newswire: news distribution, targeting and monitoring&quot;"/>
                    </pic:cNvPr>
                    <pic:cNvPicPr>
                      <a:picLocks noChangeAspect="1" noChangeArrowheads="1"/>
                    </pic:cNvPicPr>
                  </pic:nvPicPr>
                  <pic:blipFill>
                    <a:blip r:embed="rId5" cstate="print"/>
                    <a:srcRect/>
                    <a:stretch>
                      <a:fillRect/>
                    </a:stretch>
                  </pic:blipFill>
                  <pic:spPr bwMode="auto">
                    <a:xfrm>
                      <a:off x="0" y="0"/>
                      <a:ext cx="1524000" cy="1095375"/>
                    </a:xfrm>
                    <a:prstGeom prst="rect">
                      <a:avLst/>
                    </a:prstGeom>
                    <a:noFill/>
                    <a:ln w="9525">
                      <a:noFill/>
                      <a:miter lim="800000"/>
                      <a:headEnd/>
                      <a:tailEnd/>
                    </a:ln>
                  </pic:spPr>
                </pic:pic>
              </a:graphicData>
            </a:graphic>
          </wp:inline>
        </w:drawing>
      </w:r>
    </w:p>
    <w:p w:rsidR="00F934A6" w:rsidRDefault="00F934A6" w:rsidP="00F934A6">
      <w:pPr>
        <w:spacing w:after="75" w:line="390" w:lineRule="atLeast"/>
        <w:outlineLvl w:val="0"/>
        <w:rPr>
          <w:rFonts w:ascii="Helvetica" w:eastAsia="Times New Roman" w:hAnsi="Helvetica" w:cs="Helvetica"/>
          <w:color w:val="464646"/>
          <w:kern w:val="36"/>
          <w:sz w:val="35"/>
          <w:szCs w:val="35"/>
        </w:rPr>
      </w:pPr>
    </w:p>
    <w:p w:rsidR="00F934A6" w:rsidRPr="00F934A6" w:rsidRDefault="00F934A6" w:rsidP="00F934A6">
      <w:pPr>
        <w:spacing w:after="75" w:line="390" w:lineRule="atLeast"/>
        <w:outlineLvl w:val="0"/>
        <w:rPr>
          <w:rFonts w:ascii="Helvetica" w:eastAsia="Times New Roman" w:hAnsi="Helvetica" w:cs="Helvetica"/>
          <w:color w:val="464646"/>
          <w:kern w:val="36"/>
          <w:sz w:val="35"/>
          <w:szCs w:val="35"/>
        </w:rPr>
      </w:pPr>
      <w:r w:rsidRPr="00F934A6">
        <w:rPr>
          <w:rFonts w:ascii="Helvetica" w:eastAsia="Times New Roman" w:hAnsi="Helvetica" w:cs="Helvetica"/>
          <w:color w:val="464646"/>
          <w:kern w:val="36"/>
          <w:sz w:val="35"/>
          <w:szCs w:val="35"/>
        </w:rPr>
        <w:t>The Hajdari Group's Zaim Hajdari Selected to Join Crain's New York's Influential Business Finance Advisory Panel</w:t>
      </w:r>
    </w:p>
    <w:p w:rsidR="00F934A6" w:rsidRDefault="00F934A6" w:rsidP="00F934A6">
      <w:pPr>
        <w:spacing w:after="0" w:line="288" w:lineRule="atLeast"/>
        <w:rPr>
          <w:rFonts w:ascii="Helvetica" w:eastAsia="Times New Roman" w:hAnsi="Helvetica" w:cs="Helvetica"/>
          <w:color w:val="000000"/>
          <w:sz w:val="18"/>
        </w:rPr>
      </w:pPr>
    </w:p>
    <w:p w:rsidR="00F934A6" w:rsidRDefault="00F934A6" w:rsidP="00F934A6">
      <w:pPr>
        <w:spacing w:after="0" w:line="288" w:lineRule="atLeast"/>
        <w:rPr>
          <w:rFonts w:ascii="Helvetica" w:eastAsia="Times New Roman" w:hAnsi="Helvetica" w:cs="Helvetica"/>
          <w:color w:val="000000"/>
          <w:sz w:val="18"/>
        </w:rPr>
      </w:pPr>
    </w:p>
    <w:p w:rsidR="00F934A6" w:rsidRPr="00F934A6" w:rsidRDefault="00F934A6" w:rsidP="00F934A6">
      <w:pPr>
        <w:spacing w:after="0" w:line="288" w:lineRule="atLeast"/>
        <w:rPr>
          <w:rFonts w:ascii="Helvetica" w:eastAsia="Times New Roman" w:hAnsi="Helvetica" w:cs="Helvetica"/>
          <w:color w:val="000000"/>
          <w:sz w:val="18"/>
          <w:szCs w:val="18"/>
        </w:rPr>
      </w:pPr>
      <w:r w:rsidRPr="00F934A6">
        <w:rPr>
          <w:rFonts w:ascii="Helvetica" w:eastAsia="Times New Roman" w:hAnsi="Helvetica" w:cs="Helvetica"/>
          <w:color w:val="000000"/>
          <w:sz w:val="18"/>
        </w:rPr>
        <w:t>NEW YORK</w:t>
      </w:r>
      <w:r w:rsidRPr="00F934A6">
        <w:rPr>
          <w:rFonts w:ascii="Helvetica" w:eastAsia="Times New Roman" w:hAnsi="Helvetica" w:cs="Helvetica"/>
          <w:color w:val="000000"/>
          <w:sz w:val="18"/>
          <w:szCs w:val="18"/>
        </w:rPr>
        <w:t xml:space="preserve">, </w:t>
      </w:r>
      <w:r w:rsidRPr="00F934A6">
        <w:rPr>
          <w:rFonts w:ascii="Helvetica" w:eastAsia="Times New Roman" w:hAnsi="Helvetica" w:cs="Helvetica"/>
          <w:color w:val="000000"/>
          <w:sz w:val="18"/>
        </w:rPr>
        <w:t>Sept. 18, 2012</w:t>
      </w:r>
      <w:r w:rsidRPr="00F934A6">
        <w:rPr>
          <w:rFonts w:ascii="Helvetica" w:eastAsia="Times New Roman" w:hAnsi="Helvetica" w:cs="Helvetica"/>
          <w:color w:val="000000"/>
          <w:sz w:val="18"/>
          <w:szCs w:val="18"/>
        </w:rPr>
        <w:t xml:space="preserve"> /PRNewswire/ -- Zaim Hajdari, president of The Hajdari Group, has been appointed to the </w:t>
      </w:r>
      <w:r w:rsidRPr="00F934A6">
        <w:rPr>
          <w:rFonts w:ascii="Helvetica" w:eastAsia="Times New Roman" w:hAnsi="Helvetica" w:cs="Helvetica"/>
          <w:i/>
          <w:iCs/>
          <w:color w:val="000000"/>
          <w:sz w:val="18"/>
          <w:szCs w:val="18"/>
        </w:rPr>
        <w:t xml:space="preserve">Crain's </w:t>
      </w:r>
      <w:r w:rsidRPr="00F934A6">
        <w:rPr>
          <w:rFonts w:ascii="Helvetica" w:eastAsia="Times New Roman" w:hAnsi="Helvetica" w:cs="Helvetica"/>
          <w:i/>
          <w:iCs/>
          <w:color w:val="000000"/>
          <w:sz w:val="18"/>
        </w:rPr>
        <w:t>New York</w:t>
      </w:r>
      <w:r w:rsidRPr="00F934A6">
        <w:rPr>
          <w:rFonts w:ascii="Helvetica" w:eastAsia="Times New Roman" w:hAnsi="Helvetica" w:cs="Helvetica"/>
          <w:i/>
          <w:iCs/>
          <w:color w:val="000000"/>
          <w:sz w:val="18"/>
          <w:szCs w:val="18"/>
        </w:rPr>
        <w:t xml:space="preserve"> </w:t>
      </w:r>
      <w:r w:rsidRPr="00F934A6">
        <w:rPr>
          <w:rFonts w:ascii="Helvetica" w:eastAsia="Times New Roman" w:hAnsi="Helvetica" w:cs="Helvetica"/>
          <w:color w:val="000000"/>
          <w:sz w:val="18"/>
          <w:szCs w:val="18"/>
        </w:rPr>
        <w:t>Business Finance Advisory Panel. Members of the panel participate in discussions, research panels and focus groups centered on today's most important business and political issues.</w:t>
      </w:r>
    </w:p>
    <w:p w:rsidR="00F934A6" w:rsidRDefault="00F934A6" w:rsidP="00F934A6">
      <w:pPr>
        <w:spacing w:after="0" w:line="288" w:lineRule="atLeast"/>
        <w:rPr>
          <w:rFonts w:ascii="Helvetica" w:eastAsia="Times New Roman" w:hAnsi="Helvetica" w:cs="Helvetica"/>
          <w:color w:val="000000"/>
          <w:sz w:val="18"/>
          <w:szCs w:val="18"/>
        </w:rPr>
      </w:pPr>
    </w:p>
    <w:p w:rsidR="00F934A6" w:rsidRPr="00F934A6" w:rsidRDefault="00F934A6" w:rsidP="00F934A6">
      <w:pPr>
        <w:spacing w:after="0" w:line="288" w:lineRule="atLeast"/>
        <w:rPr>
          <w:rFonts w:ascii="Helvetica" w:eastAsia="Times New Roman" w:hAnsi="Helvetica" w:cs="Helvetica"/>
          <w:color w:val="000000"/>
          <w:sz w:val="18"/>
          <w:szCs w:val="18"/>
        </w:rPr>
      </w:pPr>
      <w:r w:rsidRPr="00F934A6">
        <w:rPr>
          <w:rFonts w:ascii="Helvetica" w:eastAsia="Times New Roman" w:hAnsi="Helvetica" w:cs="Helvetica"/>
          <w:color w:val="000000"/>
          <w:sz w:val="18"/>
          <w:szCs w:val="18"/>
        </w:rPr>
        <w:t xml:space="preserve">Hajdari looks forward to speaking out on a variety of topics, such as financial independence for women, retirement savings and retirement income strategies in a low-rate environment, and the impact of tax changes on investment portfolios. </w:t>
      </w:r>
    </w:p>
    <w:p w:rsidR="00F934A6" w:rsidRDefault="00F934A6" w:rsidP="00F934A6">
      <w:pPr>
        <w:spacing w:after="0" w:line="288" w:lineRule="atLeast"/>
        <w:rPr>
          <w:rFonts w:ascii="Helvetica" w:eastAsia="Times New Roman" w:hAnsi="Helvetica" w:cs="Helvetica"/>
          <w:color w:val="000000"/>
          <w:sz w:val="18"/>
          <w:szCs w:val="18"/>
        </w:rPr>
      </w:pPr>
    </w:p>
    <w:p w:rsidR="00F934A6" w:rsidRPr="00F934A6" w:rsidRDefault="00F934A6" w:rsidP="00F934A6">
      <w:pPr>
        <w:spacing w:after="0" w:line="288" w:lineRule="atLeast"/>
        <w:rPr>
          <w:rFonts w:ascii="Helvetica" w:eastAsia="Times New Roman" w:hAnsi="Helvetica" w:cs="Helvetica"/>
          <w:color w:val="000000"/>
          <w:sz w:val="18"/>
          <w:szCs w:val="18"/>
        </w:rPr>
      </w:pPr>
      <w:r w:rsidRPr="00F934A6">
        <w:rPr>
          <w:rFonts w:ascii="Helvetica" w:eastAsia="Times New Roman" w:hAnsi="Helvetica" w:cs="Helvetica"/>
          <w:color w:val="000000"/>
          <w:sz w:val="18"/>
          <w:szCs w:val="18"/>
        </w:rPr>
        <w:t xml:space="preserve">"I have always viewed </w:t>
      </w:r>
      <w:r w:rsidRPr="00F934A6">
        <w:rPr>
          <w:rFonts w:ascii="Helvetica" w:eastAsia="Times New Roman" w:hAnsi="Helvetica" w:cs="Helvetica"/>
          <w:i/>
          <w:iCs/>
          <w:color w:val="000000"/>
          <w:sz w:val="18"/>
          <w:szCs w:val="18"/>
        </w:rPr>
        <w:t>Crain's</w:t>
      </w:r>
      <w:r w:rsidRPr="00F934A6">
        <w:rPr>
          <w:rFonts w:ascii="Helvetica" w:eastAsia="Times New Roman" w:hAnsi="Helvetica" w:cs="Helvetica"/>
          <w:color w:val="000000"/>
          <w:sz w:val="18"/>
          <w:szCs w:val="18"/>
        </w:rPr>
        <w:t xml:space="preserve"> as a media leader for providing relevant content to the </w:t>
      </w:r>
      <w:r w:rsidRPr="00F934A6">
        <w:rPr>
          <w:rFonts w:ascii="Helvetica" w:eastAsia="Times New Roman" w:hAnsi="Helvetica" w:cs="Helvetica"/>
          <w:color w:val="000000"/>
          <w:sz w:val="18"/>
        </w:rPr>
        <w:t>New York</w:t>
      </w:r>
      <w:r w:rsidRPr="00F934A6">
        <w:rPr>
          <w:rFonts w:ascii="Helvetica" w:eastAsia="Times New Roman" w:hAnsi="Helvetica" w:cs="Helvetica"/>
          <w:color w:val="000000"/>
          <w:sz w:val="18"/>
          <w:szCs w:val="18"/>
        </w:rPr>
        <w:t xml:space="preserve"> business community," says Hajdari. "I am excited to be invited to the Finance Advisory Panel as I believe this will prove to be a perfect platform to discuss relevant concerns. I look forward to continuing discussions and sharing opinions and feedback as it relates to financial planning, wealth and asset management and taxes."</w:t>
      </w:r>
    </w:p>
    <w:p w:rsidR="00F934A6" w:rsidRDefault="00F934A6" w:rsidP="00F934A6">
      <w:pPr>
        <w:spacing w:after="0" w:line="288" w:lineRule="atLeast"/>
        <w:rPr>
          <w:rFonts w:ascii="Helvetica" w:eastAsia="Times New Roman" w:hAnsi="Helvetica" w:cs="Helvetica"/>
          <w:i/>
          <w:iCs/>
          <w:color w:val="000000"/>
          <w:sz w:val="18"/>
          <w:szCs w:val="18"/>
        </w:rPr>
      </w:pPr>
    </w:p>
    <w:p w:rsidR="00F934A6" w:rsidRPr="00F934A6" w:rsidRDefault="00F934A6" w:rsidP="00F934A6">
      <w:pPr>
        <w:spacing w:after="0" w:line="288" w:lineRule="atLeast"/>
        <w:rPr>
          <w:rFonts w:ascii="Helvetica" w:eastAsia="Times New Roman" w:hAnsi="Helvetica" w:cs="Helvetica"/>
          <w:color w:val="000000"/>
          <w:sz w:val="18"/>
          <w:szCs w:val="18"/>
        </w:rPr>
      </w:pPr>
      <w:r w:rsidRPr="00F934A6">
        <w:rPr>
          <w:rFonts w:ascii="Helvetica" w:eastAsia="Times New Roman" w:hAnsi="Helvetica" w:cs="Helvetica"/>
          <w:i/>
          <w:iCs/>
          <w:color w:val="000000"/>
          <w:sz w:val="18"/>
          <w:szCs w:val="18"/>
        </w:rPr>
        <w:t xml:space="preserve">Crain's </w:t>
      </w:r>
      <w:r w:rsidRPr="00F934A6">
        <w:rPr>
          <w:rFonts w:ascii="Helvetica" w:eastAsia="Times New Roman" w:hAnsi="Helvetica" w:cs="Helvetica"/>
          <w:i/>
          <w:iCs/>
          <w:color w:val="000000"/>
          <w:sz w:val="18"/>
        </w:rPr>
        <w:t>New York</w:t>
      </w:r>
      <w:r w:rsidRPr="00F934A6">
        <w:rPr>
          <w:rFonts w:ascii="Helvetica" w:eastAsia="Times New Roman" w:hAnsi="Helvetica" w:cs="Helvetica"/>
          <w:color w:val="000000"/>
          <w:sz w:val="18"/>
          <w:szCs w:val="18"/>
        </w:rPr>
        <w:t xml:space="preserve"> Business Advisory Panels are composed of select executives and thought leaders, from a wide array of </w:t>
      </w:r>
      <w:r w:rsidRPr="00F934A6">
        <w:rPr>
          <w:rFonts w:ascii="Helvetica" w:eastAsia="Times New Roman" w:hAnsi="Helvetica" w:cs="Helvetica"/>
          <w:color w:val="000000"/>
          <w:sz w:val="18"/>
        </w:rPr>
        <w:t>New York City</w:t>
      </w:r>
      <w:r w:rsidRPr="00F934A6">
        <w:rPr>
          <w:rFonts w:ascii="Helvetica" w:eastAsia="Times New Roman" w:hAnsi="Helvetica" w:cs="Helvetica"/>
          <w:color w:val="000000"/>
          <w:sz w:val="18"/>
          <w:szCs w:val="18"/>
        </w:rPr>
        <w:t xml:space="preserve"> industries. They're organized by area of expertise and include leaders from real estate, health care, law, education, accounting, hospitality and not-for-profit organizations. Members have the opportunity to provide invaluable insight, opinions and feedback on today's most important and relevant concerns. </w:t>
      </w:r>
    </w:p>
    <w:p w:rsidR="00F934A6" w:rsidRDefault="00F934A6" w:rsidP="00F934A6">
      <w:pPr>
        <w:spacing w:after="0" w:line="288" w:lineRule="atLeast"/>
        <w:rPr>
          <w:rFonts w:ascii="Helvetica" w:eastAsia="Times New Roman" w:hAnsi="Helvetica" w:cs="Helvetica"/>
          <w:color w:val="000000"/>
          <w:sz w:val="18"/>
          <w:szCs w:val="18"/>
        </w:rPr>
      </w:pPr>
    </w:p>
    <w:p w:rsidR="00F934A6" w:rsidRDefault="00F934A6" w:rsidP="00F934A6">
      <w:pPr>
        <w:spacing w:after="0" w:line="288" w:lineRule="atLeast"/>
        <w:rPr>
          <w:rFonts w:ascii="Helvetica" w:eastAsia="Times New Roman" w:hAnsi="Helvetica" w:cs="Helvetica"/>
          <w:color w:val="000000"/>
          <w:sz w:val="18"/>
          <w:szCs w:val="18"/>
        </w:rPr>
      </w:pPr>
      <w:r w:rsidRPr="00F934A6">
        <w:rPr>
          <w:rFonts w:ascii="Helvetica" w:eastAsia="Times New Roman" w:hAnsi="Helvetica" w:cs="Helvetica"/>
          <w:color w:val="000000"/>
          <w:sz w:val="18"/>
          <w:szCs w:val="18"/>
        </w:rPr>
        <w:t xml:space="preserve">Hajdari believes that serving on distinguished panels such as this one is an essential part of being a financial planner. "It gives me a chance to speak about the issues that affect my clients in these volatile times," he said. Additionally, participation on panels gives him an opportunity to hear what other leading experts have to say, providing additional </w:t>
      </w:r>
    </w:p>
    <w:p w:rsidR="00F934A6" w:rsidRPr="00F934A6" w:rsidRDefault="00F934A6" w:rsidP="00F934A6">
      <w:pPr>
        <w:spacing w:after="0" w:line="288" w:lineRule="atLeast"/>
        <w:rPr>
          <w:rFonts w:ascii="Helvetica" w:eastAsia="Times New Roman" w:hAnsi="Helvetica" w:cs="Helvetica"/>
          <w:color w:val="000000"/>
          <w:sz w:val="18"/>
          <w:szCs w:val="18"/>
        </w:rPr>
      </w:pPr>
      <w:proofErr w:type="gramStart"/>
      <w:r w:rsidRPr="00F934A6">
        <w:rPr>
          <w:rFonts w:ascii="Helvetica" w:eastAsia="Times New Roman" w:hAnsi="Helvetica" w:cs="Helvetica"/>
          <w:color w:val="000000"/>
          <w:sz w:val="18"/>
          <w:szCs w:val="18"/>
        </w:rPr>
        <w:t>insights</w:t>
      </w:r>
      <w:proofErr w:type="gramEnd"/>
      <w:r w:rsidRPr="00F934A6">
        <w:rPr>
          <w:rFonts w:ascii="Helvetica" w:eastAsia="Times New Roman" w:hAnsi="Helvetica" w:cs="Helvetica"/>
          <w:color w:val="000000"/>
          <w:sz w:val="18"/>
          <w:szCs w:val="18"/>
        </w:rPr>
        <w:t xml:space="preserve"> he can put to use for his clients.</w:t>
      </w:r>
    </w:p>
    <w:p w:rsidR="00F934A6" w:rsidRDefault="00F934A6" w:rsidP="00F934A6">
      <w:pPr>
        <w:spacing w:after="0" w:line="288" w:lineRule="atLeast"/>
        <w:rPr>
          <w:rFonts w:ascii="Helvetica" w:eastAsia="Times New Roman" w:hAnsi="Helvetica" w:cs="Helvetica"/>
          <w:b/>
          <w:bCs/>
          <w:color w:val="000000"/>
          <w:sz w:val="18"/>
          <w:szCs w:val="18"/>
        </w:rPr>
      </w:pPr>
    </w:p>
    <w:p w:rsidR="00F934A6" w:rsidRPr="00F934A6" w:rsidRDefault="00F934A6" w:rsidP="00F934A6">
      <w:pPr>
        <w:spacing w:after="0" w:line="288" w:lineRule="atLeast"/>
        <w:rPr>
          <w:rFonts w:ascii="Helvetica" w:eastAsia="Times New Roman" w:hAnsi="Helvetica" w:cs="Helvetica"/>
          <w:color w:val="000000"/>
          <w:sz w:val="18"/>
          <w:szCs w:val="18"/>
        </w:rPr>
      </w:pPr>
      <w:r w:rsidRPr="00F934A6">
        <w:rPr>
          <w:rFonts w:ascii="Helvetica" w:eastAsia="Times New Roman" w:hAnsi="Helvetica" w:cs="Helvetica"/>
          <w:b/>
          <w:bCs/>
          <w:color w:val="000000"/>
          <w:sz w:val="18"/>
          <w:szCs w:val="18"/>
        </w:rPr>
        <w:t>About The Hajdari Group</w:t>
      </w:r>
    </w:p>
    <w:p w:rsidR="00F934A6" w:rsidRPr="00F934A6" w:rsidRDefault="00F934A6" w:rsidP="00F934A6">
      <w:pPr>
        <w:spacing w:after="0" w:line="288" w:lineRule="atLeast"/>
        <w:rPr>
          <w:rFonts w:ascii="Helvetica" w:eastAsia="Times New Roman" w:hAnsi="Helvetica" w:cs="Helvetica"/>
          <w:color w:val="000000"/>
          <w:sz w:val="18"/>
          <w:szCs w:val="18"/>
        </w:rPr>
      </w:pPr>
      <w:r w:rsidRPr="00F934A6">
        <w:rPr>
          <w:rFonts w:ascii="Helvetica" w:eastAsia="Times New Roman" w:hAnsi="Helvetica" w:cs="Helvetica"/>
          <w:color w:val="000000"/>
          <w:sz w:val="18"/>
          <w:szCs w:val="18"/>
        </w:rPr>
        <w:t xml:space="preserve">The Hajdari Group </w:t>
      </w:r>
      <w:proofErr w:type="gramStart"/>
      <w:r w:rsidRPr="00F934A6">
        <w:rPr>
          <w:rFonts w:ascii="Helvetica" w:eastAsia="Times New Roman" w:hAnsi="Helvetica" w:cs="Helvetica"/>
          <w:color w:val="000000"/>
          <w:sz w:val="18"/>
          <w:szCs w:val="18"/>
        </w:rPr>
        <w:t xml:space="preserve">( </w:t>
      </w:r>
      <w:proofErr w:type="gramEnd"/>
      <w:r w:rsidRPr="00F934A6">
        <w:rPr>
          <w:rFonts w:ascii="Helvetica" w:eastAsia="Times New Roman" w:hAnsi="Helvetica" w:cs="Helvetica"/>
          <w:color w:val="000000"/>
          <w:sz w:val="18"/>
          <w:szCs w:val="18"/>
        </w:rPr>
        <w:fldChar w:fldCharType="begin"/>
      </w:r>
      <w:r w:rsidRPr="00F934A6">
        <w:rPr>
          <w:rFonts w:ascii="Helvetica" w:eastAsia="Times New Roman" w:hAnsi="Helvetica" w:cs="Helvetica"/>
          <w:color w:val="000000"/>
          <w:sz w:val="18"/>
          <w:szCs w:val="18"/>
        </w:rPr>
        <w:instrText xml:space="preserve"> HYPERLINK "http://www.thehajdarigroup.com/" \t "_blank" </w:instrText>
      </w:r>
      <w:r w:rsidRPr="00F934A6">
        <w:rPr>
          <w:rFonts w:ascii="Helvetica" w:eastAsia="Times New Roman" w:hAnsi="Helvetica" w:cs="Helvetica"/>
          <w:color w:val="000000"/>
          <w:sz w:val="18"/>
          <w:szCs w:val="18"/>
        </w:rPr>
        <w:fldChar w:fldCharType="separate"/>
      </w:r>
      <w:r w:rsidRPr="00F934A6">
        <w:rPr>
          <w:rFonts w:ascii="Helvetica" w:eastAsia="Times New Roman" w:hAnsi="Helvetica" w:cs="Helvetica"/>
          <w:color w:val="6099E9"/>
          <w:sz w:val="18"/>
        </w:rPr>
        <w:t>www.thehajdarigroup</w:t>
      </w:r>
      <w:r w:rsidRPr="00F934A6">
        <w:rPr>
          <w:rFonts w:ascii="Helvetica" w:eastAsia="Times New Roman" w:hAnsi="Helvetica" w:cs="Helvetica"/>
          <w:color w:val="000000"/>
          <w:sz w:val="18"/>
          <w:szCs w:val="18"/>
        </w:rPr>
        <w:fldChar w:fldCharType="end"/>
      </w:r>
      <w:hyperlink r:id="rId6" w:tgtFrame="_blank" w:history="1">
        <w:r w:rsidRPr="00F934A6">
          <w:rPr>
            <w:rFonts w:ascii="Helvetica" w:eastAsia="Times New Roman" w:hAnsi="Helvetica" w:cs="Helvetica"/>
            <w:color w:val="6099E9"/>
            <w:sz w:val="18"/>
          </w:rPr>
          <w:t>.</w:t>
        </w:r>
      </w:hyperlink>
      <w:hyperlink r:id="rId7" w:tgtFrame="_blank" w:history="1">
        <w:proofErr w:type="gramStart"/>
        <w:r w:rsidRPr="00F934A6">
          <w:rPr>
            <w:rFonts w:ascii="Helvetica" w:eastAsia="Times New Roman" w:hAnsi="Helvetica" w:cs="Helvetica"/>
            <w:color w:val="6099E9"/>
            <w:sz w:val="18"/>
          </w:rPr>
          <w:t>com</w:t>
        </w:r>
        <w:proofErr w:type="gramEnd"/>
      </w:hyperlink>
      <w:r w:rsidRPr="00F934A6">
        <w:rPr>
          <w:rFonts w:ascii="Helvetica" w:eastAsia="Times New Roman" w:hAnsi="Helvetica" w:cs="Helvetica"/>
          <w:color w:val="000000"/>
          <w:sz w:val="18"/>
          <w:szCs w:val="18"/>
        </w:rPr>
        <w:t xml:space="preserve"> ) is an independent firm in </w:t>
      </w:r>
      <w:r w:rsidRPr="00F934A6">
        <w:rPr>
          <w:rFonts w:ascii="Helvetica" w:eastAsia="Times New Roman" w:hAnsi="Helvetica" w:cs="Helvetica"/>
          <w:color w:val="000000"/>
          <w:sz w:val="18"/>
        </w:rPr>
        <w:t>New York City</w:t>
      </w:r>
      <w:r w:rsidRPr="00F934A6">
        <w:rPr>
          <w:rFonts w:ascii="Helvetica" w:eastAsia="Times New Roman" w:hAnsi="Helvetica" w:cs="Helvetica"/>
          <w:color w:val="000000"/>
          <w:sz w:val="18"/>
          <w:szCs w:val="18"/>
        </w:rPr>
        <w:t>. President and founder Zaim Hajdari is a Chartered Retirement Planning Counselor with 18 years experience. The advisors and professionals at the firm provide financial planning and investment management services to high-net-worth individuals and families. Other services include 401(k) rollover advice, retirement planning, college planning and estate planning.</w:t>
      </w:r>
    </w:p>
    <w:p w:rsidR="00F934A6" w:rsidRPr="00F934A6" w:rsidRDefault="00F934A6" w:rsidP="00F934A6">
      <w:pPr>
        <w:spacing w:after="0" w:line="288" w:lineRule="atLeast"/>
        <w:rPr>
          <w:rFonts w:ascii="Helvetica" w:eastAsia="Times New Roman" w:hAnsi="Helvetica" w:cs="Helvetica"/>
          <w:color w:val="000000"/>
          <w:sz w:val="18"/>
          <w:szCs w:val="18"/>
        </w:rPr>
      </w:pPr>
      <w:r w:rsidRPr="00F934A6">
        <w:rPr>
          <w:rFonts w:ascii="Helvetica" w:eastAsia="Times New Roman" w:hAnsi="Helvetica" w:cs="Helvetica"/>
          <w:color w:val="000000"/>
          <w:sz w:val="18"/>
          <w:szCs w:val="18"/>
        </w:rPr>
        <w:t xml:space="preserve">Hajdari is also the branch Manager of Raymond James Financial Services (securities offered through Raymond James Financial Services, Inc. member FINRA/SIPC). Hajdari was formerly an investment manager with JPMorgan Chase where he oversaw over </w:t>
      </w:r>
      <w:r w:rsidRPr="00F934A6">
        <w:rPr>
          <w:rFonts w:ascii="Helvetica" w:eastAsia="Times New Roman" w:hAnsi="Helvetica" w:cs="Helvetica"/>
          <w:color w:val="000000"/>
          <w:sz w:val="18"/>
        </w:rPr>
        <w:t>$3 billion</w:t>
      </w:r>
      <w:r>
        <w:rPr>
          <w:rFonts w:ascii="Helvetica" w:eastAsia="Times New Roman" w:hAnsi="Helvetica" w:cs="Helvetica"/>
          <w:color w:val="000000"/>
          <w:sz w:val="18"/>
          <w:szCs w:val="18"/>
        </w:rPr>
        <w:t xml:space="preserve"> in client assets.</w:t>
      </w:r>
      <w:r w:rsidRPr="00F934A6">
        <w:rPr>
          <w:rFonts w:ascii="Helvetica" w:eastAsia="Times New Roman" w:hAnsi="Helvetica" w:cs="Helvetica"/>
          <w:color w:val="000000"/>
          <w:sz w:val="18"/>
          <w:szCs w:val="18"/>
        </w:rPr>
        <w:br/>
      </w:r>
    </w:p>
    <w:sectPr w:rsidR="00F934A6" w:rsidRPr="00F934A6" w:rsidSect="00986B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14ED"/>
    <w:rsid w:val="00437F96"/>
    <w:rsid w:val="00986BC7"/>
    <w:rsid w:val="00C814ED"/>
    <w:rsid w:val="00F934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C7"/>
  </w:style>
  <w:style w:type="paragraph" w:styleId="Heading1">
    <w:name w:val="heading 1"/>
    <w:basedOn w:val="Normal"/>
    <w:link w:val="Heading1Char"/>
    <w:uiPriority w:val="9"/>
    <w:qFormat/>
    <w:rsid w:val="00F934A6"/>
    <w:pPr>
      <w:spacing w:after="0" w:line="240" w:lineRule="atLeast"/>
      <w:outlineLvl w:val="0"/>
    </w:pPr>
    <w:rPr>
      <w:rFonts w:ascii="Times New Roman" w:eastAsia="Times New Roman" w:hAnsi="Times New Roman" w:cs="Times New Roman"/>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14ED"/>
    <w:rPr>
      <w:strike w:val="0"/>
      <w:dstrike w:val="0"/>
      <w:color w:val="6099E9"/>
      <w:u w:val="none"/>
      <w:effect w:val="none"/>
    </w:rPr>
  </w:style>
  <w:style w:type="paragraph" w:styleId="NormalWeb">
    <w:name w:val="Normal (Web)"/>
    <w:basedOn w:val="Normal"/>
    <w:uiPriority w:val="99"/>
    <w:semiHidden/>
    <w:unhideWhenUsed/>
    <w:rsid w:val="00C814ED"/>
    <w:pPr>
      <w:spacing w:after="0" w:line="288" w:lineRule="atLeast"/>
    </w:pPr>
    <w:rPr>
      <w:rFonts w:ascii="Times New Roman" w:eastAsia="Times New Roman" w:hAnsi="Times New Roman" w:cs="Times New Roman"/>
      <w:sz w:val="24"/>
      <w:szCs w:val="24"/>
    </w:rPr>
  </w:style>
  <w:style w:type="character" w:customStyle="1" w:styleId="xn-location">
    <w:name w:val="xn-location"/>
    <w:basedOn w:val="DefaultParagraphFont"/>
    <w:rsid w:val="00C814ED"/>
  </w:style>
  <w:style w:type="character" w:customStyle="1" w:styleId="xn-chron">
    <w:name w:val="xn-chron"/>
    <w:basedOn w:val="DefaultParagraphFont"/>
    <w:rsid w:val="00C814ED"/>
  </w:style>
  <w:style w:type="character" w:customStyle="1" w:styleId="xn-money">
    <w:name w:val="xn-money"/>
    <w:basedOn w:val="DefaultParagraphFont"/>
    <w:rsid w:val="00C814ED"/>
  </w:style>
  <w:style w:type="paragraph" w:styleId="BalloonText">
    <w:name w:val="Balloon Text"/>
    <w:basedOn w:val="Normal"/>
    <w:link w:val="BalloonTextChar"/>
    <w:uiPriority w:val="99"/>
    <w:semiHidden/>
    <w:unhideWhenUsed/>
    <w:rsid w:val="00C81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4ED"/>
    <w:rPr>
      <w:rFonts w:ascii="Tahoma" w:hAnsi="Tahoma" w:cs="Tahoma"/>
      <w:sz w:val="16"/>
      <w:szCs w:val="16"/>
    </w:rPr>
  </w:style>
  <w:style w:type="character" w:customStyle="1" w:styleId="Heading1Char">
    <w:name w:val="Heading 1 Char"/>
    <w:basedOn w:val="DefaultParagraphFont"/>
    <w:link w:val="Heading1"/>
    <w:uiPriority w:val="9"/>
    <w:rsid w:val="00F934A6"/>
    <w:rPr>
      <w:rFonts w:ascii="Times New Roman" w:eastAsia="Times New Roman" w:hAnsi="Times New Roman" w:cs="Times New Roman"/>
      <w:kern w:val="36"/>
      <w:sz w:val="24"/>
      <w:szCs w:val="24"/>
    </w:rPr>
  </w:style>
</w:styles>
</file>

<file path=word/webSettings.xml><?xml version="1.0" encoding="utf-8"?>
<w:webSettings xmlns:r="http://schemas.openxmlformats.org/officeDocument/2006/relationships" xmlns:w="http://schemas.openxmlformats.org/wordprocessingml/2006/main">
  <w:divs>
    <w:div w:id="120193037">
      <w:bodyDiv w:val="1"/>
      <w:marLeft w:val="0"/>
      <w:marRight w:val="0"/>
      <w:marTop w:val="0"/>
      <w:marBottom w:val="0"/>
      <w:divBdr>
        <w:top w:val="none" w:sz="0" w:space="0" w:color="auto"/>
        <w:left w:val="none" w:sz="0" w:space="0" w:color="auto"/>
        <w:bottom w:val="none" w:sz="0" w:space="0" w:color="auto"/>
        <w:right w:val="none" w:sz="0" w:space="0" w:color="auto"/>
      </w:divBdr>
    </w:div>
    <w:div w:id="1593704478">
      <w:bodyDiv w:val="1"/>
      <w:marLeft w:val="0"/>
      <w:marRight w:val="0"/>
      <w:marTop w:val="0"/>
      <w:marBottom w:val="0"/>
      <w:divBdr>
        <w:top w:val="none" w:sz="0" w:space="0" w:color="auto"/>
        <w:left w:val="none" w:sz="0" w:space="0" w:color="auto"/>
        <w:bottom w:val="none" w:sz="0" w:space="0" w:color="auto"/>
        <w:right w:val="none" w:sz="0" w:space="0" w:color="auto"/>
      </w:divBdr>
    </w:div>
    <w:div w:id="1675297222">
      <w:bodyDiv w:val="1"/>
      <w:marLeft w:val="0"/>
      <w:marRight w:val="0"/>
      <w:marTop w:val="0"/>
      <w:marBottom w:val="0"/>
      <w:divBdr>
        <w:top w:val="none" w:sz="0" w:space="0" w:color="auto"/>
        <w:left w:val="none" w:sz="0" w:space="0" w:color="auto"/>
        <w:bottom w:val="none" w:sz="0" w:space="0" w:color="auto"/>
        <w:right w:val="none" w:sz="0" w:space="0" w:color="auto"/>
      </w:divBdr>
      <w:divsChild>
        <w:div w:id="580531036">
          <w:marLeft w:val="0"/>
          <w:marRight w:val="0"/>
          <w:marTop w:val="30"/>
          <w:marBottom w:val="0"/>
          <w:divBdr>
            <w:top w:val="none" w:sz="0" w:space="0" w:color="auto"/>
            <w:left w:val="none" w:sz="0" w:space="0" w:color="auto"/>
            <w:bottom w:val="single" w:sz="48" w:space="0" w:color="FFFFFF"/>
            <w:right w:val="none" w:sz="0" w:space="0" w:color="auto"/>
          </w:divBdr>
          <w:divsChild>
            <w:div w:id="761994950">
              <w:marLeft w:val="0"/>
              <w:marRight w:val="0"/>
              <w:marTop w:val="0"/>
              <w:marBottom w:val="0"/>
              <w:divBdr>
                <w:top w:val="none" w:sz="0" w:space="0" w:color="auto"/>
                <w:left w:val="none" w:sz="0" w:space="0" w:color="auto"/>
                <w:bottom w:val="none" w:sz="0" w:space="0" w:color="auto"/>
                <w:right w:val="none" w:sz="0" w:space="0" w:color="auto"/>
              </w:divBdr>
              <w:divsChild>
                <w:div w:id="1701935304">
                  <w:marLeft w:val="0"/>
                  <w:marRight w:val="0"/>
                  <w:marTop w:val="0"/>
                  <w:marBottom w:val="0"/>
                  <w:divBdr>
                    <w:top w:val="none" w:sz="0" w:space="0" w:color="auto"/>
                    <w:left w:val="none" w:sz="0" w:space="0" w:color="auto"/>
                    <w:bottom w:val="none" w:sz="0" w:space="0" w:color="auto"/>
                    <w:right w:val="none" w:sz="0" w:space="0" w:color="auto"/>
                  </w:divBdr>
                  <w:divsChild>
                    <w:div w:id="268048004">
                      <w:marLeft w:val="0"/>
                      <w:marRight w:val="0"/>
                      <w:marTop w:val="0"/>
                      <w:marBottom w:val="0"/>
                      <w:divBdr>
                        <w:top w:val="none" w:sz="0" w:space="0" w:color="auto"/>
                        <w:left w:val="none" w:sz="0" w:space="0" w:color="auto"/>
                        <w:bottom w:val="none" w:sz="0" w:space="0" w:color="auto"/>
                        <w:right w:val="none" w:sz="0" w:space="0" w:color="auto"/>
                      </w:divBdr>
                      <w:divsChild>
                        <w:div w:id="51579892">
                          <w:marLeft w:val="0"/>
                          <w:marRight w:val="0"/>
                          <w:marTop w:val="0"/>
                          <w:marBottom w:val="0"/>
                          <w:divBdr>
                            <w:top w:val="none" w:sz="0" w:space="0" w:color="auto"/>
                            <w:left w:val="none" w:sz="0" w:space="0" w:color="auto"/>
                            <w:bottom w:val="none" w:sz="0" w:space="0" w:color="auto"/>
                            <w:right w:val="none" w:sz="0" w:space="0" w:color="auto"/>
                          </w:divBdr>
                          <w:divsChild>
                            <w:div w:id="206251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hehajdarigroup.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hajdarigroup.com/" TargetMode="External"/><Relationship Id="rId5" Type="http://schemas.openxmlformats.org/officeDocument/2006/relationships/image" Target="media/image1.gif"/><Relationship Id="rId4" Type="http://schemas.openxmlformats.org/officeDocument/2006/relationships/hyperlink" Target="http://www.prnewswire.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Raymond James</Company>
  <LinksUpToDate>false</LinksUpToDate>
  <CharactersWithSpaces>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Zaim Hajdari</dc:creator>
  <cp:lastModifiedBy>Zaim Hajdari</cp:lastModifiedBy>
  <cp:revision>1</cp:revision>
  <dcterms:created xsi:type="dcterms:W3CDTF">2012-09-18T19:26:00Z</dcterms:created>
  <dcterms:modified xsi:type="dcterms:W3CDTF">2012-09-18T19:49:00Z</dcterms:modified>
</cp:coreProperties>
</file>